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E" w:rsidRPr="00BF79FA" w:rsidRDefault="00371F3E" w:rsidP="00371F3E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ОБЩЕСТВЕННОЕ ПИТАНИЕ</w:t>
      </w:r>
    </w:p>
    <w:p w:rsidR="00371F3E" w:rsidRPr="00BF79FA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 w:rsidR="00CE4C25">
        <w:rPr>
          <w:rFonts w:ascii="Times New Roman" w:hAnsi="Times New Roman" w:cs="Times New Roman"/>
        </w:rPr>
        <w:t>но</w:t>
      </w:r>
      <w:r w:rsidR="00C04E06">
        <w:rPr>
          <w:rFonts w:ascii="Times New Roman" w:hAnsi="Times New Roman" w:cs="Times New Roman"/>
        </w:rPr>
        <w:t>я</w:t>
      </w:r>
      <w:r w:rsidR="00D4702D">
        <w:rPr>
          <w:rFonts w:ascii="Times New Roman" w:hAnsi="Times New Roman" w:cs="Times New Roman"/>
        </w:rPr>
        <w:t>бр</w:t>
      </w:r>
      <w:r w:rsidR="00F613B6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2020 года составил  </w:t>
      </w:r>
      <w:r w:rsidR="00CE4C25">
        <w:rPr>
          <w:rFonts w:ascii="Times New Roman" w:hAnsi="Times New Roman" w:cs="Times New Roman"/>
        </w:rPr>
        <w:t>17,3</w:t>
      </w:r>
      <w:r w:rsidRPr="00BF79FA">
        <w:rPr>
          <w:rFonts w:ascii="Times New Roman" w:hAnsi="Times New Roman" w:cs="Times New Roman"/>
        </w:rPr>
        <w:t xml:space="preserve"> миллиард</w:t>
      </w:r>
      <w:r w:rsidR="009A50B7">
        <w:rPr>
          <w:rFonts w:ascii="Times New Roman" w:hAnsi="Times New Roman" w:cs="Times New Roman"/>
        </w:rPr>
        <w:t xml:space="preserve">а </w:t>
      </w:r>
      <w:r w:rsidRPr="00BF79FA">
        <w:rPr>
          <w:rFonts w:ascii="Times New Roman" w:hAnsi="Times New Roman" w:cs="Times New Roman"/>
        </w:rPr>
        <w:t xml:space="preserve">рублей, или </w:t>
      </w:r>
      <w:r w:rsidR="00F613B6">
        <w:rPr>
          <w:rFonts w:ascii="Times New Roman" w:hAnsi="Times New Roman" w:cs="Times New Roman"/>
        </w:rPr>
        <w:t>9</w:t>
      </w:r>
      <w:r w:rsidR="00CE4C25">
        <w:rPr>
          <w:rFonts w:ascii="Times New Roman" w:hAnsi="Times New Roman" w:cs="Times New Roman"/>
        </w:rPr>
        <w:t>8</w:t>
      </w:r>
      <w:r w:rsidR="00F613B6">
        <w:rPr>
          <w:rFonts w:ascii="Times New Roman" w:hAnsi="Times New Roman" w:cs="Times New Roman"/>
        </w:rPr>
        <w:t>,</w:t>
      </w:r>
      <w:r w:rsidR="00CE4C25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 процента (в сопоставимых ценах) к </w:t>
      </w:r>
      <w:r w:rsidR="00CE4C25">
        <w:rPr>
          <w:rFonts w:ascii="Times New Roman" w:hAnsi="Times New Roman" w:cs="Times New Roman"/>
        </w:rPr>
        <w:t>но</w:t>
      </w:r>
      <w:r w:rsidR="00D4702D">
        <w:rPr>
          <w:rFonts w:ascii="Times New Roman" w:hAnsi="Times New Roman" w:cs="Times New Roman"/>
        </w:rPr>
        <w:t>ябрю</w:t>
      </w:r>
      <w:r w:rsidRPr="00BF79FA">
        <w:rPr>
          <w:rFonts w:ascii="Times New Roman" w:hAnsi="Times New Roman" w:cs="Times New Roman"/>
        </w:rPr>
        <w:t xml:space="preserve"> 2019 года, в январе-</w:t>
      </w:r>
      <w:r w:rsidR="00CE4C25">
        <w:rPr>
          <w:rFonts w:ascii="Times New Roman" w:hAnsi="Times New Roman" w:cs="Times New Roman"/>
        </w:rPr>
        <w:t>но</w:t>
      </w:r>
      <w:r w:rsidR="00D4702D">
        <w:rPr>
          <w:rFonts w:ascii="Times New Roman" w:hAnsi="Times New Roman" w:cs="Times New Roman"/>
        </w:rPr>
        <w:t>ябр</w:t>
      </w:r>
      <w:r w:rsidR="00F613B6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2020 года </w:t>
      </w:r>
      <w:r w:rsidRPr="00BF79FA">
        <w:rPr>
          <w:rFonts w:ascii="Times New Roman" w:hAnsi="Times New Roman" w:cs="Times New Roman"/>
          <w:spacing w:val="2"/>
        </w:rPr>
        <w:t xml:space="preserve">– </w:t>
      </w:r>
      <w:r w:rsidR="00C04E06">
        <w:rPr>
          <w:rFonts w:ascii="Times New Roman" w:hAnsi="Times New Roman" w:cs="Times New Roman"/>
          <w:spacing w:val="2"/>
        </w:rPr>
        <w:t>1</w:t>
      </w:r>
      <w:r w:rsidR="00CE4C25">
        <w:rPr>
          <w:rFonts w:ascii="Times New Roman" w:hAnsi="Times New Roman" w:cs="Times New Roman"/>
          <w:spacing w:val="2"/>
        </w:rPr>
        <w:t>55</w:t>
      </w:r>
      <w:r w:rsidR="00F613B6">
        <w:rPr>
          <w:rFonts w:ascii="Times New Roman" w:hAnsi="Times New Roman" w:cs="Times New Roman"/>
          <w:spacing w:val="2"/>
        </w:rPr>
        <w:t>,</w:t>
      </w:r>
      <w:r w:rsidR="00CE4C25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</w:rPr>
        <w:t xml:space="preserve"> миллиарда</w:t>
      </w:r>
      <w:r w:rsidRPr="00BF79FA">
        <w:rPr>
          <w:rFonts w:ascii="Times New Roman" w:hAnsi="Times New Roman" w:cs="Times New Roman"/>
        </w:rPr>
        <w:t xml:space="preserve"> рублей, или </w:t>
      </w:r>
      <w:r w:rsidR="00C04E06">
        <w:rPr>
          <w:rFonts w:ascii="Times New Roman" w:hAnsi="Times New Roman" w:cs="Times New Roman"/>
        </w:rPr>
        <w:t>8</w:t>
      </w:r>
      <w:r w:rsidR="00CE4C25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>,</w:t>
      </w:r>
      <w:r w:rsidR="00411760">
        <w:rPr>
          <w:rFonts w:ascii="Times New Roman" w:hAnsi="Times New Roman" w:cs="Times New Roman"/>
        </w:rPr>
        <w:t>5</w:t>
      </w:r>
      <w:r w:rsidRPr="00BF79FA">
        <w:rPr>
          <w:rFonts w:ascii="Times New Roman" w:hAnsi="Times New Roman" w:cs="Times New Roman"/>
        </w:rPr>
        <w:t xml:space="preserve"> процента к соответствующему периоду предыдущего года.</w:t>
      </w: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371F3E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E4C25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943600" cy="455295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F3E" w:rsidRPr="00F35782" w:rsidRDefault="00371F3E" w:rsidP="00371F3E">
      <w:pPr>
        <w:spacing w:line="240" w:lineRule="auto"/>
        <w:jc w:val="center"/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="00CE4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январе-</w:t>
      </w:r>
      <w:r w:rsidR="00CE4C25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="00C04E0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D4702D">
        <w:rPr>
          <w:rFonts w:ascii="Times New Roman" w:eastAsia="Times New Roman" w:hAnsi="Times New Roman" w:cs="Times New Roman"/>
          <w:b/>
          <w:bCs/>
          <w:sz w:val="28"/>
          <w:szCs w:val="28"/>
        </w:rPr>
        <w:t>бре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3288323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285121"/>
    <w:rsid w:val="00360B9D"/>
    <w:rsid w:val="00371F3E"/>
    <w:rsid w:val="00376D3F"/>
    <w:rsid w:val="003F0564"/>
    <w:rsid w:val="004036F3"/>
    <w:rsid w:val="00411760"/>
    <w:rsid w:val="00490B58"/>
    <w:rsid w:val="005C1C0F"/>
    <w:rsid w:val="00734698"/>
    <w:rsid w:val="009A50B7"/>
    <w:rsid w:val="009E6F44"/>
    <w:rsid w:val="00B916AE"/>
    <w:rsid w:val="00C04E06"/>
    <w:rsid w:val="00C97AA5"/>
    <w:rsid w:val="00CA7D74"/>
    <w:rsid w:val="00CE4C25"/>
    <w:rsid w:val="00CE6922"/>
    <w:rsid w:val="00D4702D"/>
    <w:rsid w:val="00DA7B0E"/>
    <w:rsid w:val="00EF40EB"/>
    <w:rsid w:val="00F613B6"/>
    <w:rsid w:val="00F8761C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96E-2"/>
          <c:y val="0.14689022513796368"/>
          <c:w val="0.95447309945151004"/>
          <c:h val="0.664326725937450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412E-2"/>
                  <c:y val="-5.8680534787498496E-2"/>
                </c:manualLayout>
              </c:layout>
              <c:showVal val="1"/>
            </c:dLbl>
            <c:dLbl>
              <c:idx val="1"/>
              <c:layout>
                <c:manualLayout>
                  <c:x val="-5.1736943995412267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Val val="1"/>
            </c:dLbl>
            <c:dLbl>
              <c:idx val="3"/>
              <c:layout>
                <c:manualLayout>
                  <c:x val="-7.6568294994762406E-2"/>
                  <c:y val="3.2161503568421568E-2"/>
                </c:manualLayout>
              </c:layout>
              <c:showVal val="1"/>
            </c:dLbl>
            <c:dLbl>
              <c:idx val="4"/>
              <c:layout>
                <c:manualLayout>
                  <c:x val="-3.3110473126174642E-2"/>
                  <c:y val="5.9166778491355432E-2"/>
                </c:manualLayout>
              </c:layout>
              <c:showVal val="1"/>
            </c:dLbl>
            <c:dLbl>
              <c:idx val="5"/>
              <c:layout>
                <c:manualLayout>
                  <c:x val="-6.2082137111578086E-3"/>
                  <c:y val="5.903723746636412E-2"/>
                </c:manualLayout>
              </c:layout>
              <c:showVal val="1"/>
            </c:dLbl>
            <c:dLbl>
              <c:idx val="6"/>
              <c:layout>
                <c:manualLayout>
                  <c:x val="-2.8971663985402796E-2"/>
                  <c:y val="7.0844684959636944E-2"/>
                </c:manualLayout>
              </c:layout>
              <c:showVal val="1"/>
            </c:dLbl>
            <c:dLbl>
              <c:idx val="7"/>
              <c:layout>
                <c:manualLayout>
                  <c:x val="-2.6902259415016894E-2"/>
                  <c:y val="5.1165605804181835E-2"/>
                </c:manualLayout>
              </c:layout>
              <c:showVal val="1"/>
            </c:dLbl>
            <c:dLbl>
              <c:idx val="8"/>
              <c:layout>
                <c:manualLayout>
                  <c:x val="-3.31104731261746E-2"/>
                  <c:y val="5.9037237466363766E-2"/>
                </c:manualLayout>
              </c:layout>
              <c:showVal val="1"/>
            </c:dLbl>
            <c:dLbl>
              <c:idx val="9"/>
              <c:layout>
                <c:manualLayout>
                  <c:x val="-4.3457495978104103E-2"/>
                  <c:y val="6.2973053297454465E-2"/>
                </c:manualLayout>
              </c:layout>
              <c:showVal val="1"/>
            </c:dLbl>
            <c:dLbl>
              <c:idx val="10"/>
              <c:layout>
                <c:manualLayout>
                  <c:x val="-2.9914529914529909E-2"/>
                  <c:y val="-3.905160390516040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35.800000000000004</c:v>
                </c:pt>
                <c:pt idx="5">
                  <c:v>56.9</c:v>
                </c:pt>
                <c:pt idx="6">
                  <c:v>86.4</c:v>
                </c:pt>
                <c:pt idx="7">
                  <c:v>91.1</c:v>
                </c:pt>
                <c:pt idx="8">
                  <c:v>96.7</c:v>
                </c:pt>
                <c:pt idx="9">
                  <c:v>96.9</c:v>
                </c:pt>
                <c:pt idx="10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4.1388091407718406E-3"/>
                  <c:y val="0.1180744749327271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1.1807447493272729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6.20821371115776E-3"/>
                  <c:y val="0.10626702743945422"/>
                </c:manualLayout>
              </c:layout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layout>
                <c:manualLayout>
                  <c:x val="-1.2416427422315461E-2"/>
                  <c:y val="0"/>
                </c:manualLayout>
              </c:layout>
              <c:dLblPos val="t"/>
              <c:showVal val="1"/>
            </c:dLbl>
            <c:dLbl>
              <c:idx val="6"/>
              <c:dLblPos val="t"/>
              <c:showVal val="1"/>
            </c:dLbl>
            <c:dLbl>
              <c:idx val="7"/>
              <c:layout>
                <c:manualLayout>
                  <c:x val="-2.8971663985402775E-2"/>
                  <c:y val="-9.4459579946181704E-2"/>
                </c:manualLayout>
              </c:layout>
              <c:showVal val="1"/>
            </c:dLbl>
            <c:dLbl>
              <c:idx val="8"/>
              <c:layout>
                <c:manualLayout>
                  <c:x val="-3.1041068555788667E-2"/>
                  <c:y val="-6.6908869128545323E-2"/>
                </c:manualLayout>
              </c:layout>
              <c:showVal val="1"/>
            </c:dLbl>
            <c:dLbl>
              <c:idx val="9"/>
              <c:dLblPos val="t"/>
              <c:showVal val="1"/>
            </c:dLbl>
            <c:dLbl>
              <c:idx val="10"/>
              <c:layout>
                <c:manualLayout>
                  <c:x val="-3.4188034188034191E-2"/>
                  <c:y val="4.1841004184100403E-2"/>
                </c:manualLayout>
              </c:layout>
              <c:showVal val="1"/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  <c:pt idx="5">
                  <c:v>163.69999999999999</c:v>
                </c:pt>
                <c:pt idx="6">
                  <c:v>158.69999999999999</c:v>
                </c:pt>
                <c:pt idx="7">
                  <c:v>106.9</c:v>
                </c:pt>
                <c:pt idx="8">
                  <c:v>116.3</c:v>
                </c:pt>
                <c:pt idx="9">
                  <c:v>96.3</c:v>
                </c:pt>
                <c:pt idx="10">
                  <c:v>95.2</c:v>
                </c:pt>
              </c:numCache>
            </c:numRef>
          </c:val>
        </c:ser>
        <c:marker val="1"/>
        <c:axId val="100501760"/>
        <c:axId val="100524416"/>
      </c:lineChart>
      <c:catAx>
        <c:axId val="100501760"/>
        <c:scaling>
          <c:orientation val="minMax"/>
        </c:scaling>
        <c:axPos val="b"/>
        <c:tickLblPos val="nextTo"/>
        <c:crossAx val="100524416"/>
        <c:crosses val="autoZero"/>
        <c:auto val="1"/>
        <c:lblAlgn val="ctr"/>
        <c:lblOffset val="100"/>
      </c:catAx>
      <c:valAx>
        <c:axId val="100524416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extTo"/>
        <c:crossAx val="100501760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1981E-2"/>
          <c:y val="0.94590934560146289"/>
          <c:w val="0.93045461359963544"/>
          <c:h val="5.389601580701293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2273011528539129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19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295219766760685E-3"/>
                  <c:y val="3.66794756234490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31301855144792E-4"/>
                  <c:y val="-6.45800306113490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4723680373288146E-3"/>
                  <c:y val="-8.71677619171735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335881223053232E-2"/>
                  <c:y val="3.3041148013396291E-3"/>
                </c:manualLayout>
              </c:layout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74.3</c:v>
                </c:pt>
                <c:pt idx="1">
                  <c:v>1.3</c:v>
                </c:pt>
                <c:pt idx="2">
                  <c:v>18.100000000000001</c:v>
                </c:pt>
                <c:pt idx="3">
                  <c:v>6.3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12</cp:revision>
  <cp:lastPrinted>2020-12-14T12:42:00Z</cp:lastPrinted>
  <dcterms:created xsi:type="dcterms:W3CDTF">2020-08-04T09:06:00Z</dcterms:created>
  <dcterms:modified xsi:type="dcterms:W3CDTF">2020-12-14T13:03:00Z</dcterms:modified>
</cp:coreProperties>
</file>